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99" w:rsidRDefault="00877E99" w:rsidP="00877E99">
      <w:pPr>
        <w:pStyle w:val="ConsPlusNormal"/>
        <w:jc w:val="right"/>
        <w:outlineLvl w:val="0"/>
      </w:pPr>
      <w:r>
        <w:t>Приложение 1</w:t>
      </w:r>
    </w:p>
    <w:p w:rsidR="00877E99" w:rsidRDefault="00877E99" w:rsidP="00877E99">
      <w:pPr>
        <w:pStyle w:val="ConsPlusNormal"/>
        <w:jc w:val="right"/>
      </w:pPr>
      <w:r>
        <w:t>к решению Думы</w:t>
      </w:r>
    </w:p>
    <w:p w:rsidR="00877E99" w:rsidRDefault="00877E99" w:rsidP="00877E99">
      <w:pPr>
        <w:pStyle w:val="ConsPlusNormal"/>
        <w:jc w:val="right"/>
      </w:pPr>
      <w:r>
        <w:t>города Мегиона</w:t>
      </w:r>
    </w:p>
    <w:p w:rsidR="00877E99" w:rsidRDefault="00877E99" w:rsidP="00877E99">
      <w:pPr>
        <w:pStyle w:val="ConsPlusNormal"/>
        <w:jc w:val="right"/>
      </w:pPr>
      <w:r>
        <w:t>от 15.12.2023 N 347</w:t>
      </w:r>
    </w:p>
    <w:p w:rsidR="00877E99" w:rsidRDefault="00877E99" w:rsidP="00877E99">
      <w:pPr>
        <w:pStyle w:val="ConsPlusNormal"/>
        <w:jc w:val="center"/>
      </w:pPr>
    </w:p>
    <w:p w:rsidR="00877E99" w:rsidRDefault="00877E99" w:rsidP="00877E99">
      <w:pPr>
        <w:pStyle w:val="ConsPlusTitle"/>
        <w:jc w:val="center"/>
      </w:pPr>
      <w:bookmarkStart w:id="0" w:name="P140"/>
      <w:bookmarkEnd w:id="0"/>
      <w:r>
        <w:t>ПРОГНОЗИРУЕМЫЙ ОБЩИЙ ОБЪЕМ</w:t>
      </w:r>
    </w:p>
    <w:p w:rsidR="00877E99" w:rsidRDefault="00877E99" w:rsidP="00877E99">
      <w:pPr>
        <w:pStyle w:val="ConsPlusTitle"/>
        <w:jc w:val="center"/>
      </w:pPr>
      <w:r>
        <w:t>ДОХОДОВ БЮДЖЕТА ГОРОДСКОГО ОКРУГА МЕГИОН ХАНТЫ-МАНСИЙСКОГО</w:t>
      </w:r>
    </w:p>
    <w:p w:rsidR="00877E99" w:rsidRDefault="00877E99" w:rsidP="00877E99">
      <w:pPr>
        <w:pStyle w:val="ConsPlusTitle"/>
        <w:jc w:val="center"/>
      </w:pPr>
      <w:r>
        <w:t>АВТОНОМНОГО ОКРУГА - ЮГРЫ НА 2024 ГОД</w:t>
      </w:r>
    </w:p>
    <w:p w:rsidR="00877E99" w:rsidRDefault="00877E99" w:rsidP="00877E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77E99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7E99" w:rsidRDefault="00877E99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7E99" w:rsidRDefault="00877E99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E99" w:rsidRDefault="00877E99" w:rsidP="002466B7">
            <w:pPr>
              <w:pStyle w:val="ConsPlusNormal"/>
            </w:pPr>
          </w:p>
        </w:tc>
      </w:tr>
    </w:tbl>
    <w:p w:rsidR="00877E99" w:rsidRDefault="00877E99" w:rsidP="00877E99">
      <w:pPr>
        <w:pStyle w:val="ConsPlusNormal"/>
        <w:jc w:val="center"/>
      </w:pPr>
    </w:p>
    <w:tbl>
      <w:tblPr>
        <w:tblW w:w="14601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4395"/>
        <w:gridCol w:w="2409"/>
        <w:gridCol w:w="1985"/>
        <w:gridCol w:w="2410"/>
      </w:tblGrid>
      <w:tr w:rsidR="00877E99" w:rsidTr="00877E99">
        <w:tc>
          <w:tcPr>
            <w:tcW w:w="3402" w:type="dxa"/>
            <w:tcBorders>
              <w:top w:val="nil"/>
            </w:tcBorders>
          </w:tcPr>
          <w:p w:rsidR="00877E99" w:rsidRDefault="00877E99" w:rsidP="002466B7">
            <w:pPr>
              <w:pStyle w:val="ConsPlusNormal"/>
              <w:jc w:val="right"/>
            </w:pPr>
          </w:p>
        </w:tc>
        <w:tc>
          <w:tcPr>
            <w:tcW w:w="4395" w:type="dxa"/>
            <w:tcBorders>
              <w:top w:val="nil"/>
            </w:tcBorders>
          </w:tcPr>
          <w:p w:rsidR="00877E99" w:rsidRDefault="00877E99" w:rsidP="002466B7">
            <w:pPr>
              <w:pStyle w:val="ConsPlusNormal"/>
              <w:jc w:val="right"/>
            </w:pPr>
          </w:p>
        </w:tc>
        <w:tc>
          <w:tcPr>
            <w:tcW w:w="2409" w:type="dxa"/>
            <w:tcBorders>
              <w:top w:val="nil"/>
            </w:tcBorders>
          </w:tcPr>
          <w:p w:rsidR="00877E99" w:rsidRDefault="00877E99" w:rsidP="002466B7">
            <w:pPr>
              <w:pStyle w:val="ConsPlusNormal"/>
              <w:jc w:val="right"/>
            </w:pPr>
          </w:p>
        </w:tc>
        <w:tc>
          <w:tcPr>
            <w:tcW w:w="1985" w:type="dxa"/>
            <w:tcBorders>
              <w:top w:val="nil"/>
            </w:tcBorders>
          </w:tcPr>
          <w:p w:rsidR="00877E99" w:rsidRDefault="00877E99" w:rsidP="002466B7">
            <w:pPr>
              <w:pStyle w:val="ConsPlusNormal"/>
              <w:jc w:val="right"/>
            </w:pPr>
          </w:p>
        </w:tc>
        <w:tc>
          <w:tcPr>
            <w:tcW w:w="2410" w:type="dxa"/>
            <w:tcBorders>
              <w:top w:val="nil"/>
            </w:tcBorders>
          </w:tcPr>
          <w:p w:rsidR="00877E99" w:rsidRDefault="00877E99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2409" w:type="dxa"/>
          </w:tcPr>
          <w:p w:rsidR="00877E99" w:rsidRDefault="00877E99" w:rsidP="00877E99">
            <w:pPr>
              <w:pStyle w:val="ConsPlusNormal"/>
              <w:jc w:val="center"/>
            </w:pPr>
            <w:r>
              <w:t xml:space="preserve">Утвержденный план на 2024 год, утвержден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19.07.2024 N 393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 xml:space="preserve">сумма изменений + увеличение </w:t>
            </w:r>
            <w:r>
              <w:br/>
            </w:r>
            <w:r>
              <w:t>- уменьшение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уточненный план на 2024 год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  <w:jc w:val="center"/>
            </w:pPr>
            <w:r>
              <w:t>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000 1 00 00000 00 0000 000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1834632,8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151823,8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1986456,6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Налоговые доходы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1536094,0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143000,0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1679094,0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000 1 01 00000 00 0000 000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1236703,0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100000,0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1336703,0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000 1 01 02000 01 0000 110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1236703,0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100000,0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1336703,0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lastRenderedPageBreak/>
              <w:t>000 1 03 00000 00 0000 000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18358,7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18358,7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000 1 03 02000 01 0000 110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18358,7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18358,7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000 1 05 00000 00 0000 000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171525,9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40000,0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211525,9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000 1 05 01000 00 0000 110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165500,0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40000,0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205500,0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000 1 05 02000 02 0000 110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000 1 05 03000 01 0000 110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000 1 05 04000 02 0000 110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6025,9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6025,9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000 1 06 00000 00 0000 000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99902,4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99902,4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000 1 06 01000 00 0000 110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37224,0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37224,0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000 1 06 04000 02 0000 110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26458,4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26458,4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000 1 06 06000 00 0000 110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Земельный налог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36220,0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36220,0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000 1 08 00000 00 0000 000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9604,0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3000,0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12604,0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000 1 09 00000 00 0000 000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ЗАДОЛЖЕННОСТЬ И ПЕРЕРАСЧЕТЫ </w:t>
            </w:r>
            <w:r>
              <w:lastRenderedPageBreak/>
              <w:t>ПО ОТМЕНЕННЫМ НАЛОГАМ, СБОРАМ И ИНЫМ ОБЯЗАТЕЛЬНЫМ ПЛАТЕЖАМ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298538,8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8823,8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307362,6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000 1 11 00000 00 0000 000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162193,8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950,0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163143,8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000 1 11 01040 04 0000 120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000 1 11 05012 04 0000 120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133170,0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133170,0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000 1 11 05024 04 0000 120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1285,0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1285,0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lastRenderedPageBreak/>
              <w:t>000 1 11 05034 04 0000 120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475,0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-428,0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47,0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000 1 11 05074 04 0000 120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9900,0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300,0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10200,0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000 1 11 09044 04 0000 120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13900,0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1228,0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15128,0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000 1 11 09080 04 0000 120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3463,8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-150,0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3313,8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000 1 12 00000 00 0000 000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ПЛАТЕЖИ ПРИ ПОЛЬЗОВАНИИ </w:t>
            </w:r>
            <w:r>
              <w:lastRenderedPageBreak/>
              <w:t>ПРИРОДНЫМИ РЕСУРСАМИ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12159,5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250,0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12409,5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000 1 12 01000 01 0000 120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12159,5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250,0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12409,5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000 1 13 00000 00 0000 000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156,0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12,0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168,0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000 1 13 01074 04 0000 130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5,0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5,0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000 1 13 01994 04 0000 130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000 1 13 02064 04 0000 130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12,0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13,0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000 1 13 02994 04 0000 130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150,0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150,0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000 1 14 00000 00 0000 000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118361,8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7043,0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125404,8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000 1 14 01040 04 0000 410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102987,0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6813,0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109800,0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bookmarkStart w:id="1" w:name="_GoBack"/>
            <w:r>
              <w:lastRenderedPageBreak/>
              <w:t>000 1 14 02043 04 0000 410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3833,8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230,0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4063,8</w:t>
            </w:r>
          </w:p>
        </w:tc>
      </w:tr>
      <w:bookmarkEnd w:id="1"/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000 1 14 02043 04 0000 440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000 1 14 06012 04 0000 430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10606,0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10606,0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000 1 14 06024 04 0000 430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000 1 14 06312 04 0000 430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Плата за увеличение площади земельных </w:t>
            </w:r>
            <w:r>
              <w:lastRenderedPageBreak/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935,0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935,0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000 1 15 00000 00 0000 000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000 1 16 00000 00 0000 000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5487,7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459,0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5946,7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000 1 17 00000 00 0000 000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180,0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109,8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289,8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000 1 17 05040 04 0000 180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000 1 17 15020 04 0000 150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180,0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109,8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289,8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000 2 00 00000 00 0000 000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4238381,6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163187,0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4401568,6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4229849,7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161125,6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4390975,3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000 2 02 10000 00 0000 150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914950,9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52941,5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967892,4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000 2 02 15001 04 0000 150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Дотации бюджетам городских округов на выравнивание бюджетной </w:t>
            </w:r>
            <w: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682892,0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682892,0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000 2 02 15002 04 0000 150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232058,9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41585,4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273644,3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000 2 02 19999 04 0000 150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дотации бюджетам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11356,1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11356,1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000 2 02 20000 00 0000 150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573317,8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81546,7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654864,5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000 2 02 20041 04 0000 150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94835,0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94835,0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000 2 02 20299 04 0000 150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12919,5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12919,5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000 2 02 20300 04 0000 150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4559,00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4559,00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000 2 02 20302 04 0000 150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66171,5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66171,5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000 2 02 20303 04 0000 150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6458,1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6458,1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000 2 02 25179 04 0000 150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1750,3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1750,3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000 2 02 25304 04 0000 150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Субсидии бюджетам городских округов на организацию бесплатного горячего питания обучающихся, получающих </w:t>
            </w:r>
            <w: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47444,0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47444,0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000 2 02 25394 04 0000 150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000 2 02 25466 04 0000 150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632,8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632,8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000 2 02 25497 04 0000 150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1414,5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1414,5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000 2 02 25511 04 0000 150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000 2 02 25519 04 0000 150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177,7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177,7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000 2 02 25555 04 0000 150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13722,1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13722,1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000 2 02 25590 04 0000 150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15897,4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15897,4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000 2 02 25750 04 0000 150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72383,8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72383,8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000 2 02 29999 04 0000 150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234952,1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81546,7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316498,8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000 2 02 30000 00 0000 150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2499584,2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-6811,1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2492773,1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000 2 02 30024 04 0000 150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2449543,9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-8312,1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2441231,8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000 2 02 30029 04 0000 150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33153,0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1501,0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34654,0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000 2 02 35120 04 0000 150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5,2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5,2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000 2 02 35135 04 0000 150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5943,0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5943,0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000 2 02 35176 04 0000 150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2046,6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2046,6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000 2 02 35930 04 0000 150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8892,5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8892,5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000 2 02 40000 00 0000 150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241996,8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33448,5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275445,3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000 2 02 45303 04 0000 150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53199,7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30336,7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83536,4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000 2 02 45050 04 0000 150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 xml:space="preserve">Иной межбюджетный трансферт, </w:t>
            </w:r>
            <w:r>
              <w:lastRenderedPageBreak/>
              <w:t>имеющий целевое назначение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208,3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208,3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000 2 02 49999 04 0000 150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188797,1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2903,5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191700,6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000 2 03 00000 00 0000 000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1996,0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2061,4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4057,4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000 2 03 04099 04 0000 150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1996,0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2061,4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4057,4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000 2 04 00000 00 0000 000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БЕЗВОЗМЕЗДНЫЕ ПОСТУПЛЕНИЯ ОТ НЕГОСУДАРСТВЕННЫХ ОРГАНИЗАЦИЙ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6535,9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6535,9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000 2 04 04099 04 0000 150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6535,9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6535,9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lastRenderedPageBreak/>
              <w:t>000 2 07 00000 00 0000 150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000 2 07 04050 04 0000 150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000 2 19 00000 00 0000 000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  <w:r>
              <w:t>000 2 19 00000 04 0000 150</w:t>
            </w: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0,0</w:t>
            </w:r>
          </w:p>
        </w:tc>
      </w:tr>
      <w:tr w:rsidR="00877E99" w:rsidTr="00877E9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877E99" w:rsidRDefault="00877E99" w:rsidP="002466B7">
            <w:pPr>
              <w:pStyle w:val="ConsPlusNormal"/>
            </w:pPr>
          </w:p>
        </w:tc>
        <w:tc>
          <w:tcPr>
            <w:tcW w:w="4395" w:type="dxa"/>
          </w:tcPr>
          <w:p w:rsidR="00877E99" w:rsidRDefault="00877E99" w:rsidP="002466B7">
            <w:pPr>
              <w:pStyle w:val="ConsPlusNormal"/>
            </w:pPr>
            <w:r>
              <w:t>ВСЕГО ДОХОДОВ</w:t>
            </w:r>
          </w:p>
        </w:tc>
        <w:tc>
          <w:tcPr>
            <w:tcW w:w="2409" w:type="dxa"/>
          </w:tcPr>
          <w:p w:rsidR="00877E99" w:rsidRDefault="00877E99" w:rsidP="002466B7">
            <w:pPr>
              <w:pStyle w:val="ConsPlusNormal"/>
            </w:pPr>
            <w:r>
              <w:t>6073014,4</w:t>
            </w:r>
          </w:p>
        </w:tc>
        <w:tc>
          <w:tcPr>
            <w:tcW w:w="1985" w:type="dxa"/>
          </w:tcPr>
          <w:p w:rsidR="00877E99" w:rsidRDefault="00877E99" w:rsidP="002466B7">
            <w:pPr>
              <w:pStyle w:val="ConsPlusNormal"/>
            </w:pPr>
            <w:r>
              <w:t>315010,8</w:t>
            </w:r>
          </w:p>
        </w:tc>
        <w:tc>
          <w:tcPr>
            <w:tcW w:w="2410" w:type="dxa"/>
          </w:tcPr>
          <w:p w:rsidR="00877E99" w:rsidRDefault="00877E99" w:rsidP="002466B7">
            <w:pPr>
              <w:pStyle w:val="ConsPlusNormal"/>
            </w:pPr>
            <w:r>
              <w:t>6388025,2</w:t>
            </w:r>
          </w:p>
        </w:tc>
      </w:tr>
    </w:tbl>
    <w:p w:rsidR="00CB289F" w:rsidRDefault="00CB289F" w:rsidP="00877E99">
      <w:pPr>
        <w:pStyle w:val="ConsPlusNormal"/>
      </w:pPr>
    </w:p>
    <w:sectPr w:rsidR="00CB289F" w:rsidSect="00877E99">
      <w:type w:val="nextPage"/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E99"/>
    <w:rsid w:val="00033649"/>
    <w:rsid w:val="002C6B8B"/>
    <w:rsid w:val="00412E62"/>
    <w:rsid w:val="006C6087"/>
    <w:rsid w:val="00827C04"/>
    <w:rsid w:val="00877E99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CDEE"/>
  <w15:chartTrackingRefBased/>
  <w15:docId w15:val="{F73300A8-1A60-42BD-BCC3-4B62B583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E99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877E99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877E99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75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678" TargetMode="External"/><Relationship Id="rId5" Type="http://schemas.openxmlformats.org/officeDocument/2006/relationships/hyperlink" Target="https://login.consultant.ru/link/?req=doc&amp;base=RLAW926&amp;n=305789" TargetMode="External"/><Relationship Id="rId4" Type="http://schemas.openxmlformats.org/officeDocument/2006/relationships/hyperlink" Target="https://login.consultant.ru/link/?req=doc&amp;base=RLAW926&amp;n=310907&amp;dst=10003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2282</Words>
  <Characters>13011</Characters>
  <Application>Microsoft Office Word</Application>
  <DocSecurity>0</DocSecurity>
  <Lines>108</Lines>
  <Paragraphs>30</Paragraphs>
  <ScaleCrop>false</ScaleCrop>
  <Company/>
  <LinksUpToDate>false</LinksUpToDate>
  <CharactersWithSpaces>15263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2024-11-02T08:43:00Z</dcterms:created>
  <dcterms:modified xsi:type="dcterms:W3CDTF">2024-11-02T08:45:00Z</dcterms:modified>
</cp:coreProperties>
</file>